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38A50692" w14:textId="0E2F076D" w:rsidR="00C52BDB" w:rsidRDefault="00773557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77355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DALŠÍHO VSTŘIKOVACÍHO LISU PRO SPOLEČNOST EVRA, SPOL. S R.O.</w:t>
      </w:r>
    </w:p>
    <w:p w14:paraId="62C3F142" w14:textId="77777777" w:rsidR="00C32480" w:rsidRPr="00067D70" w:rsidRDefault="00C32480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20B78AA7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5F593A" w:rsidRPr="005F593A">
        <w:rPr>
          <w:rFonts w:asciiTheme="minorHAnsi" w:hAnsiTheme="minorHAnsi" w:cstheme="minorHAnsi"/>
        </w:rPr>
        <w:t>EVRA, spol. s r.o.</w:t>
      </w:r>
    </w:p>
    <w:p w14:paraId="5F91FBCE" w14:textId="02FBA913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5F593A" w:rsidRPr="005F593A">
        <w:rPr>
          <w:rFonts w:asciiTheme="minorHAnsi" w:hAnsiTheme="minorHAnsi" w:cstheme="minorHAnsi"/>
        </w:rPr>
        <w:t>Hrbov 45, 594 01 Velké Meziříčí</w:t>
      </w:r>
    </w:p>
    <w:p w14:paraId="6B0BED95" w14:textId="1CF8350A" w:rsidR="00892BC6" w:rsidRDefault="00E44966" w:rsidP="000213BB">
      <w:pPr>
        <w:pStyle w:val="Bezmezer"/>
        <w:tabs>
          <w:tab w:val="left" w:pos="4678"/>
        </w:tabs>
        <w:jc w:val="both"/>
        <w:rPr>
          <w:rStyle w:val="FontStyle24"/>
          <w:rFonts w:asciiTheme="minorHAnsi" w:hAnsiTheme="minorHAnsi" w:cstheme="minorHAnsi"/>
          <w:sz w:val="24"/>
          <w:szCs w:val="24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5F593A" w:rsidRPr="005F593A">
        <w:rPr>
          <w:rStyle w:val="FontStyle24"/>
          <w:rFonts w:asciiTheme="minorHAnsi" w:hAnsiTheme="minorHAnsi" w:cstheme="minorHAnsi"/>
          <w:sz w:val="24"/>
          <w:szCs w:val="24"/>
        </w:rPr>
        <w:t>Ing. Vratislav Holík, jednatel</w:t>
      </w:r>
    </w:p>
    <w:p w14:paraId="0EDDABA6" w14:textId="3E062ABA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5F593A" w:rsidRPr="005F593A">
        <w:rPr>
          <w:rStyle w:val="FontStyle24"/>
          <w:rFonts w:asciiTheme="minorHAnsi" w:hAnsiTheme="minorHAnsi" w:cstheme="minorHAnsi"/>
          <w:sz w:val="24"/>
          <w:szCs w:val="24"/>
        </w:rPr>
        <w:t>Ing. Vratislav Holík, jednatel</w:t>
      </w:r>
    </w:p>
    <w:p w14:paraId="690EB986" w14:textId="7404622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5F593A" w:rsidRPr="005F593A">
        <w:rPr>
          <w:rFonts w:asciiTheme="minorHAnsi" w:hAnsiTheme="minorHAnsi" w:cstheme="minorHAnsi"/>
          <w:color w:val="333333"/>
          <w:shd w:val="clear" w:color="auto" w:fill="FFFFFF"/>
        </w:rPr>
        <w:t>18127614</w:t>
      </w:r>
    </w:p>
    <w:p w14:paraId="74F028B0" w14:textId="2D49375D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5F593A" w:rsidRPr="005F593A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18127614</w:t>
      </w:r>
    </w:p>
    <w:p w14:paraId="42CF2BD5" w14:textId="0FE4BC61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A97D37" w:rsidRPr="00A97D37">
        <w:rPr>
          <w:rFonts w:asciiTheme="minorHAnsi" w:hAnsiTheme="minorHAnsi" w:cstheme="minorHAnsi"/>
        </w:rPr>
        <w:t>MONETA Money Bank, a.s.</w:t>
      </w:r>
    </w:p>
    <w:p w14:paraId="20D15310" w14:textId="56E7297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5F593A" w:rsidRPr="009A7709">
        <w:rPr>
          <w:rFonts w:ascii="Calibri" w:hAnsi="Calibri" w:cs="Calibri"/>
        </w:rPr>
        <w:t>2200604</w:t>
      </w:r>
      <w:r w:rsidR="005F593A">
        <w:rPr>
          <w:rFonts w:ascii="Calibri" w:hAnsi="Calibri" w:cs="Calibri"/>
        </w:rPr>
        <w:t>/0600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6BFDACE1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 xml:space="preserve">1 ks nového vstřikovacího lisu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B72792" w:rsidRPr="00B72792">
        <w:rPr>
          <w:rFonts w:asciiTheme="minorHAnsi" w:hAnsiTheme="minorHAnsi" w:cstheme="minorHAnsi"/>
          <w:color w:val="222222"/>
          <w:shd w:val="clear" w:color="auto" w:fill="FFFFFF"/>
        </w:rPr>
        <w:t>Dodávka dalšího vstřikovacího lisu pro společnost EVRA, spol. s r.o.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27998794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7E4529" w:rsidRPr="007E4529">
        <w:rPr>
          <w:rFonts w:asciiTheme="minorHAnsi" w:hAnsiTheme="minorHAnsi" w:cstheme="minorHAnsi"/>
        </w:rPr>
        <w:t>Hrbov 45, 594 01 Velké Meziříčí</w:t>
      </w:r>
      <w:r w:rsidR="00427225" w:rsidRPr="00427225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6824138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1A1A7710" w:rsidR="003E0991" w:rsidRPr="00F138E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B224704" w14:textId="41C27185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5B89D395" w14:textId="16D86CFE" w:rsidR="007E4529" w:rsidRPr="007E4529" w:rsidRDefault="007E4529" w:rsidP="007E4529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E4529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E4529">
              <w:rPr>
                <w:rFonts w:asciiTheme="minorHAnsi" w:hAnsiTheme="minorHAnsi" w:cstheme="minorHAnsi"/>
                <w:sz w:val="20"/>
                <w:szCs w:val="20"/>
              </w:rPr>
              <w:t>uzavírací síla - max. 200 tun;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E4529">
              <w:rPr>
                <w:rFonts w:asciiTheme="minorHAnsi" w:hAnsiTheme="minorHAnsi" w:cstheme="minorHAnsi"/>
                <w:sz w:val="20"/>
                <w:szCs w:val="20"/>
              </w:rPr>
              <w:t xml:space="preserve">světlost mezi sloupy - min. 520 x 460 mm;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E4529">
              <w:rPr>
                <w:rFonts w:asciiTheme="minorHAnsi" w:hAnsiTheme="minorHAnsi" w:cstheme="minorHAnsi"/>
                <w:sz w:val="20"/>
                <w:szCs w:val="20"/>
              </w:rPr>
              <w:t xml:space="preserve">komora a šnek na materiály plněné sklem min. 50% - ANO; velikost dávky - min. 360 cm³; vstřikovací tlak - min.175 </w:t>
            </w:r>
            <w:proofErr w:type="spellStart"/>
            <w:r w:rsidRPr="007E4529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7E4529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E4529">
              <w:rPr>
                <w:rFonts w:asciiTheme="minorHAnsi" w:hAnsiTheme="minorHAnsi" w:cstheme="minorHAnsi"/>
                <w:sz w:val="20"/>
                <w:szCs w:val="20"/>
              </w:rPr>
              <w:t>vstřikovací rychlost - max. 187 g/s; EUROMAP 67 – ANO; tahač jader - min. 2 ks; násypka s nástavcem umožňujícím boční vysypávání – ANO; vzduchový ventil - min. 2 ks; ovládání zařízení přes barevnou obrazovku – ANO; řídící systém v češtině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E4529">
              <w:rPr>
                <w:rFonts w:asciiTheme="minorHAnsi" w:hAnsiTheme="minorHAnsi" w:cstheme="minorHAnsi"/>
                <w:sz w:val="20"/>
                <w:szCs w:val="20"/>
              </w:rPr>
              <w:t xml:space="preserve">snímač skutečné hodnoty tlaku s výstupem na obrazovku – ANO; zásuvka pro 400V/16A - min. 2; </w:t>
            </w:r>
            <w:proofErr w:type="spellStart"/>
            <w:r w:rsidRPr="007E4529">
              <w:rPr>
                <w:rFonts w:asciiTheme="minorHAnsi" w:hAnsiTheme="minorHAnsi" w:cstheme="minorHAnsi"/>
                <w:sz w:val="20"/>
                <w:szCs w:val="20"/>
              </w:rPr>
              <w:t>trojzásuvka</w:t>
            </w:r>
            <w:proofErr w:type="spellEnd"/>
            <w:r w:rsidRPr="007E4529">
              <w:rPr>
                <w:rFonts w:asciiTheme="minorHAnsi" w:hAnsiTheme="minorHAnsi" w:cstheme="minorHAnsi"/>
                <w:sz w:val="20"/>
                <w:szCs w:val="20"/>
              </w:rPr>
              <w:t xml:space="preserve"> pro 230V/16A - min. 1; ovládání v českém jazyce – ANO; rozhraní pro USB – ANO; min. 1 regulátory průtoku vody – ANO; každý regulátor průtoku vody – min. 5 trubic; externí olejový filtr – ANO; předpokládaný příkon při běžném provozu – max. 10 kW.</w:t>
            </w:r>
          </w:p>
          <w:p w14:paraId="3AD1047E" w14:textId="62B2A819" w:rsidR="00357B04" w:rsidRPr="00AA16EA" w:rsidRDefault="00357B04" w:rsidP="007E4529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57B04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357B04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32ABF8B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 w:rsidR="00A3243D">
        <w:rPr>
          <w:rFonts w:ascii="Calibri" w:hAnsi="Calibri" w:cs="Calibri"/>
        </w:rPr>
        <w:t>3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</w:t>
      </w:r>
      <w:r w:rsidRPr="009F03ED">
        <w:rPr>
          <w:rFonts w:ascii="Calibri" w:hAnsi="Calibri" w:cs="Calibri"/>
        </w:rPr>
        <w:lastRenderedPageBreak/>
        <w:t xml:space="preserve">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508DEAD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 w:rsidR="00312787">
        <w:rPr>
          <w:rFonts w:ascii="Calibri" w:hAnsi="Calibri" w:cs="Calibri"/>
        </w:rPr>
        <w:t xml:space="preserve">, </w:t>
      </w:r>
      <w:r w:rsidR="00100D7D">
        <w:rPr>
          <w:rFonts w:ascii="Calibri" w:hAnsi="Calibri" w:cs="Calibri"/>
        </w:rPr>
        <w:t>s</w:t>
      </w:r>
      <w:r w:rsidR="00312787">
        <w:rPr>
          <w:rFonts w:ascii="Calibri" w:hAnsi="Calibri" w:cs="Calibri"/>
        </w:rPr>
        <w:t>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057AC5CF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  <w:r w:rsidR="00422864">
        <w:rPr>
          <w:rFonts w:ascii="Calibri" w:hAnsi="Calibri" w:cs="Calibri"/>
          <w:b/>
          <w:bCs/>
          <w:i/>
          <w:iCs/>
        </w:rPr>
        <w:t>.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</w:t>
      </w:r>
      <w:r w:rsidR="00E44966" w:rsidRPr="00067D70">
        <w:rPr>
          <w:rFonts w:ascii="Calibri" w:hAnsi="Calibri" w:cs="Calibri"/>
          <w:bCs/>
        </w:rPr>
        <w:lastRenderedPageBreak/>
        <w:t>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6EF7CCA8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F0764D" w:rsidRPr="00F0764D">
        <w:rPr>
          <w:rFonts w:asciiTheme="minorHAnsi" w:hAnsiTheme="minorHAnsi" w:cstheme="minorHAnsi"/>
          <w:color w:val="222222"/>
        </w:rPr>
        <w:t>Realizace úsporných technologických opatření ve společnosti EVRA, spol. s 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4761000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>od 0</w:t>
      </w:r>
      <w:r w:rsidR="009F705B">
        <w:rPr>
          <w:rFonts w:ascii="Calibri" w:hAnsi="Calibri" w:cs="Calibri"/>
        </w:rPr>
        <w:t>1</w:t>
      </w:r>
      <w:r w:rsidR="00944E4A" w:rsidRPr="000224DC">
        <w:rPr>
          <w:rFonts w:ascii="Calibri" w:hAnsi="Calibri" w:cs="Calibri"/>
        </w:rPr>
        <w:t xml:space="preserve">. </w:t>
      </w:r>
      <w:r w:rsidR="009F705B">
        <w:rPr>
          <w:rFonts w:ascii="Calibri" w:hAnsi="Calibri" w:cs="Calibri"/>
        </w:rPr>
        <w:t>01</w:t>
      </w:r>
      <w:r w:rsidR="00944E4A" w:rsidRPr="000224DC">
        <w:rPr>
          <w:rFonts w:ascii="Calibri" w:hAnsi="Calibri" w:cs="Calibri"/>
        </w:rPr>
        <w:t>. 202</w:t>
      </w:r>
      <w:r w:rsidR="009F705B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 xml:space="preserve">, účinnými od </w:t>
      </w:r>
      <w:r w:rsidR="009F705B">
        <w:rPr>
          <w:rFonts w:ascii="Calibri" w:hAnsi="Calibri" w:cs="Calibri"/>
        </w:rPr>
        <w:t>01</w:t>
      </w:r>
      <w:r w:rsidR="00944E4A" w:rsidRPr="000224DC">
        <w:rPr>
          <w:rFonts w:ascii="Calibri" w:hAnsi="Calibri" w:cs="Calibri"/>
        </w:rPr>
        <w:t xml:space="preserve">. </w:t>
      </w:r>
      <w:r w:rsidR="009F705B">
        <w:rPr>
          <w:rFonts w:ascii="Calibri" w:hAnsi="Calibri" w:cs="Calibri"/>
        </w:rPr>
        <w:t>01</w:t>
      </w:r>
      <w:r w:rsidR="00944E4A" w:rsidRPr="000224DC">
        <w:rPr>
          <w:rFonts w:ascii="Calibri" w:hAnsi="Calibri" w:cs="Calibri"/>
        </w:rPr>
        <w:t>. 202</w:t>
      </w:r>
      <w:r w:rsidR="009F705B">
        <w:rPr>
          <w:rFonts w:ascii="Calibri" w:hAnsi="Calibri" w:cs="Calibri"/>
        </w:rPr>
        <w:t>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033F2D50" w:rsidR="00DA1C36" w:rsidRPr="00CC1063" w:rsidRDefault="00AB4AEF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</w:pPr>
            <w:r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Ing. Vratislav Holík</w:t>
            </w:r>
            <w:r w:rsidR="00CC1063" w:rsidRPr="00CC106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jednatel</w:t>
            </w:r>
          </w:p>
          <w:p w14:paraId="0A3A95EE" w14:textId="3537892D" w:rsidR="00DA1C36" w:rsidRPr="00B60FB9" w:rsidRDefault="00AB4AEF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EVRA, spol. s 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2EC18" w14:textId="77777777" w:rsidR="00F71375" w:rsidRDefault="00F71375">
      <w:r>
        <w:separator/>
      </w:r>
    </w:p>
  </w:endnote>
  <w:endnote w:type="continuationSeparator" w:id="0">
    <w:p w14:paraId="3299FFFA" w14:textId="77777777" w:rsidR="00F71375" w:rsidRDefault="00F7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FA21A" w14:textId="77777777" w:rsidR="00F71375" w:rsidRDefault="00F71375">
      <w:r>
        <w:separator/>
      </w:r>
    </w:p>
  </w:footnote>
  <w:footnote w:type="continuationSeparator" w:id="0">
    <w:p w14:paraId="0B2AB998" w14:textId="77777777" w:rsidR="00F71375" w:rsidRDefault="00F7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0D7D"/>
    <w:rsid w:val="001045AB"/>
    <w:rsid w:val="00104A44"/>
    <w:rsid w:val="0010526A"/>
    <w:rsid w:val="00106B2A"/>
    <w:rsid w:val="0011106E"/>
    <w:rsid w:val="0011183F"/>
    <w:rsid w:val="001257CD"/>
    <w:rsid w:val="00136539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2009EB"/>
    <w:rsid w:val="00212E39"/>
    <w:rsid w:val="002152CA"/>
    <w:rsid w:val="00216035"/>
    <w:rsid w:val="00220CAD"/>
    <w:rsid w:val="00222BCE"/>
    <w:rsid w:val="00224409"/>
    <w:rsid w:val="00226101"/>
    <w:rsid w:val="00227D7C"/>
    <w:rsid w:val="00230AF9"/>
    <w:rsid w:val="002632D7"/>
    <w:rsid w:val="002665D0"/>
    <w:rsid w:val="00267854"/>
    <w:rsid w:val="00276799"/>
    <w:rsid w:val="002A4404"/>
    <w:rsid w:val="002A63FC"/>
    <w:rsid w:val="002B4BBF"/>
    <w:rsid w:val="002E506C"/>
    <w:rsid w:val="002F49B3"/>
    <w:rsid w:val="002F54E7"/>
    <w:rsid w:val="00301302"/>
    <w:rsid w:val="003026C6"/>
    <w:rsid w:val="00312787"/>
    <w:rsid w:val="003157A8"/>
    <w:rsid w:val="00340062"/>
    <w:rsid w:val="00357B04"/>
    <w:rsid w:val="00360384"/>
    <w:rsid w:val="003753E0"/>
    <w:rsid w:val="003849EE"/>
    <w:rsid w:val="003A3E98"/>
    <w:rsid w:val="003E0991"/>
    <w:rsid w:val="003F1514"/>
    <w:rsid w:val="00422864"/>
    <w:rsid w:val="00427225"/>
    <w:rsid w:val="0043620F"/>
    <w:rsid w:val="00456333"/>
    <w:rsid w:val="00463BFA"/>
    <w:rsid w:val="00465761"/>
    <w:rsid w:val="004769C3"/>
    <w:rsid w:val="004B54FB"/>
    <w:rsid w:val="004B67D3"/>
    <w:rsid w:val="004C3662"/>
    <w:rsid w:val="004D3E3A"/>
    <w:rsid w:val="004D7281"/>
    <w:rsid w:val="004E77D7"/>
    <w:rsid w:val="00502758"/>
    <w:rsid w:val="00510876"/>
    <w:rsid w:val="00513FED"/>
    <w:rsid w:val="005255F0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5F593A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1EC0"/>
    <w:rsid w:val="00773557"/>
    <w:rsid w:val="007772D7"/>
    <w:rsid w:val="007A1A39"/>
    <w:rsid w:val="007B0F13"/>
    <w:rsid w:val="007E32DD"/>
    <w:rsid w:val="007E4529"/>
    <w:rsid w:val="008157BA"/>
    <w:rsid w:val="00865F6E"/>
    <w:rsid w:val="008671B1"/>
    <w:rsid w:val="008751F3"/>
    <w:rsid w:val="008800F4"/>
    <w:rsid w:val="00892BC6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9D549C"/>
    <w:rsid w:val="009F705B"/>
    <w:rsid w:val="00A032BD"/>
    <w:rsid w:val="00A03329"/>
    <w:rsid w:val="00A07425"/>
    <w:rsid w:val="00A20050"/>
    <w:rsid w:val="00A30E72"/>
    <w:rsid w:val="00A3243D"/>
    <w:rsid w:val="00A33A53"/>
    <w:rsid w:val="00A53D6C"/>
    <w:rsid w:val="00A66BEE"/>
    <w:rsid w:val="00A82448"/>
    <w:rsid w:val="00A86E9B"/>
    <w:rsid w:val="00A97D37"/>
    <w:rsid w:val="00AA16EA"/>
    <w:rsid w:val="00AB4AEF"/>
    <w:rsid w:val="00AB78CC"/>
    <w:rsid w:val="00AD0EBD"/>
    <w:rsid w:val="00AE3541"/>
    <w:rsid w:val="00AF58F0"/>
    <w:rsid w:val="00B03655"/>
    <w:rsid w:val="00B13295"/>
    <w:rsid w:val="00B24765"/>
    <w:rsid w:val="00B25045"/>
    <w:rsid w:val="00B360A2"/>
    <w:rsid w:val="00B53C50"/>
    <w:rsid w:val="00B60FB9"/>
    <w:rsid w:val="00B72792"/>
    <w:rsid w:val="00B857E5"/>
    <w:rsid w:val="00B95F8B"/>
    <w:rsid w:val="00BA37F3"/>
    <w:rsid w:val="00BB01D6"/>
    <w:rsid w:val="00BE1267"/>
    <w:rsid w:val="00BE3D66"/>
    <w:rsid w:val="00BE4FFF"/>
    <w:rsid w:val="00BE5293"/>
    <w:rsid w:val="00BF4C13"/>
    <w:rsid w:val="00C15206"/>
    <w:rsid w:val="00C32480"/>
    <w:rsid w:val="00C52713"/>
    <w:rsid w:val="00C52BDB"/>
    <w:rsid w:val="00C81684"/>
    <w:rsid w:val="00CC1063"/>
    <w:rsid w:val="00CE3351"/>
    <w:rsid w:val="00CE4D70"/>
    <w:rsid w:val="00CF1828"/>
    <w:rsid w:val="00D01856"/>
    <w:rsid w:val="00D06C1B"/>
    <w:rsid w:val="00D335E6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03E3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0764D"/>
    <w:rsid w:val="00F138EF"/>
    <w:rsid w:val="00F1546D"/>
    <w:rsid w:val="00F16522"/>
    <w:rsid w:val="00F34FD9"/>
    <w:rsid w:val="00F35110"/>
    <w:rsid w:val="00F53C0E"/>
    <w:rsid w:val="00F53DFE"/>
    <w:rsid w:val="00F64691"/>
    <w:rsid w:val="00F71375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2178</Words>
  <Characters>12852</Characters>
  <Application>Microsoft Office Word</Application>
  <DocSecurity>0</DocSecurity>
  <Lines>107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2022-01-20T11:58:00Z</dcterms:created>
  <dcterms:modified xsi:type="dcterms:W3CDTF">2022-01-20T11:58:00Z</dcterms:modified>
</cp:coreProperties>
</file>